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159" w:rsidRPr="00A55DF9" w:rsidRDefault="00820F5F" w:rsidP="00820F5F">
      <w:pPr>
        <w:jc w:val="center"/>
        <w:rPr>
          <w:rFonts w:cs="Arial"/>
          <w:sz w:val="20"/>
        </w:rPr>
      </w:pPr>
      <w:r w:rsidRPr="00A55DF9">
        <w:rPr>
          <w:rFonts w:cs="Arial"/>
          <w:sz w:val="20"/>
        </w:rPr>
        <w:t>State of Hawaii</w:t>
      </w:r>
    </w:p>
    <w:p w:rsidR="00820F5F" w:rsidRPr="00A55DF9" w:rsidRDefault="00820F5F" w:rsidP="00820F5F">
      <w:pPr>
        <w:jc w:val="center"/>
        <w:rPr>
          <w:rFonts w:cs="Arial"/>
          <w:sz w:val="20"/>
        </w:rPr>
      </w:pPr>
      <w:r w:rsidRPr="00A55DF9">
        <w:rPr>
          <w:rFonts w:cs="Arial"/>
          <w:sz w:val="20"/>
        </w:rPr>
        <w:t>Department of Hawaiian Home Lands</w:t>
      </w:r>
    </w:p>
    <w:p w:rsidR="00820F5F" w:rsidRPr="00A55DF9" w:rsidRDefault="00820F5F" w:rsidP="00820F5F">
      <w:pPr>
        <w:jc w:val="center"/>
        <w:rPr>
          <w:rFonts w:cs="Arial"/>
          <w:sz w:val="20"/>
        </w:rPr>
      </w:pPr>
    </w:p>
    <w:p w:rsidR="00820F5F" w:rsidRPr="00A55DF9" w:rsidRDefault="00396EAE" w:rsidP="00820F5F">
      <w:pPr>
        <w:jc w:val="center"/>
        <w:rPr>
          <w:rFonts w:cs="Arial"/>
          <w:b/>
          <w:sz w:val="20"/>
        </w:rPr>
      </w:pPr>
      <w:r>
        <w:rPr>
          <w:rFonts w:cs="Arial"/>
          <w:b/>
          <w:sz w:val="20"/>
        </w:rPr>
        <w:t>HHL Office Assistant</w:t>
      </w:r>
      <w:r w:rsidR="001D25CE" w:rsidRPr="00A55DF9">
        <w:rPr>
          <w:rFonts w:cs="Arial"/>
          <w:b/>
          <w:sz w:val="20"/>
        </w:rPr>
        <w:t xml:space="preserve"> IV</w:t>
      </w:r>
    </w:p>
    <w:p w:rsidR="00820F5F" w:rsidRPr="00A55DF9" w:rsidRDefault="00396EAE" w:rsidP="00820F5F">
      <w:pPr>
        <w:jc w:val="center"/>
        <w:rPr>
          <w:rFonts w:cs="Arial"/>
          <w:b/>
          <w:sz w:val="20"/>
        </w:rPr>
      </w:pPr>
      <w:r>
        <w:rPr>
          <w:rFonts w:cs="Arial"/>
          <w:b/>
          <w:sz w:val="20"/>
        </w:rPr>
        <w:t>Salary: $2</w:t>
      </w:r>
      <w:r w:rsidR="001D25CE" w:rsidRPr="00A55DF9">
        <w:rPr>
          <w:rFonts w:cs="Arial"/>
          <w:b/>
          <w:sz w:val="20"/>
        </w:rPr>
        <w:t>,</w:t>
      </w:r>
      <w:r w:rsidR="00C53518">
        <w:rPr>
          <w:rFonts w:cs="Arial"/>
          <w:b/>
          <w:sz w:val="20"/>
        </w:rPr>
        <w:t>588</w:t>
      </w:r>
      <w:r w:rsidR="00820F5F" w:rsidRPr="00A55DF9">
        <w:rPr>
          <w:rFonts w:cs="Arial"/>
          <w:b/>
          <w:sz w:val="20"/>
        </w:rPr>
        <w:t xml:space="preserve"> per month. State benefits apply</w:t>
      </w:r>
    </w:p>
    <w:p w:rsidR="00820F5F" w:rsidRPr="00A55DF9" w:rsidRDefault="00820F5F" w:rsidP="00820F5F">
      <w:pPr>
        <w:jc w:val="center"/>
        <w:rPr>
          <w:rFonts w:cs="Arial"/>
          <w:sz w:val="20"/>
        </w:rPr>
      </w:pPr>
      <w:r w:rsidRPr="00A55DF9">
        <w:rPr>
          <w:rFonts w:cs="Arial"/>
          <w:sz w:val="20"/>
        </w:rPr>
        <w:t>Temporary, Exempt Non-Civil Service Appointment</w:t>
      </w:r>
    </w:p>
    <w:p w:rsidR="00820F5F" w:rsidRPr="00A55DF9" w:rsidRDefault="001134FB" w:rsidP="00CB77E6">
      <w:pPr>
        <w:jc w:val="center"/>
        <w:rPr>
          <w:rFonts w:cs="Arial"/>
          <w:b/>
          <w:sz w:val="20"/>
        </w:rPr>
      </w:pPr>
      <w:r w:rsidRPr="00A55DF9">
        <w:rPr>
          <w:rFonts w:cs="Arial"/>
          <w:sz w:val="20"/>
        </w:rPr>
        <w:t>T</w:t>
      </w:r>
      <w:r w:rsidR="004A6621">
        <w:rPr>
          <w:rFonts w:cs="Arial"/>
          <w:sz w:val="20"/>
        </w:rPr>
        <w:t xml:space="preserve">his position is located </w:t>
      </w:r>
      <w:r w:rsidR="00ED0723">
        <w:rPr>
          <w:rFonts w:cs="Arial"/>
          <w:sz w:val="20"/>
        </w:rPr>
        <w:t>in</w:t>
      </w:r>
      <w:r w:rsidR="001D25CE" w:rsidRPr="00A55DF9">
        <w:rPr>
          <w:rFonts w:cs="Arial"/>
          <w:sz w:val="20"/>
        </w:rPr>
        <w:t xml:space="preserve"> Kapolei, Oahu</w:t>
      </w:r>
    </w:p>
    <w:p w:rsidR="00615054" w:rsidRDefault="00615054" w:rsidP="00820F5F">
      <w:pPr>
        <w:rPr>
          <w:rFonts w:cs="Arial"/>
          <w:b/>
          <w:sz w:val="20"/>
        </w:rPr>
      </w:pPr>
    </w:p>
    <w:p w:rsidR="00820F5F" w:rsidRPr="00A55DF9" w:rsidRDefault="00820F5F" w:rsidP="00820F5F">
      <w:pPr>
        <w:rPr>
          <w:rFonts w:cs="Arial"/>
          <w:b/>
          <w:sz w:val="20"/>
        </w:rPr>
      </w:pPr>
      <w:r w:rsidRPr="00A55DF9">
        <w:rPr>
          <w:rFonts w:cs="Arial"/>
          <w:b/>
          <w:sz w:val="20"/>
        </w:rPr>
        <w:t>DUTIES SUMMARY</w:t>
      </w:r>
    </w:p>
    <w:p w:rsidR="00820F5F" w:rsidRPr="00ED1D63" w:rsidRDefault="00820F5F" w:rsidP="00820F5F">
      <w:pPr>
        <w:rPr>
          <w:rFonts w:cs="Arial"/>
          <w:sz w:val="20"/>
        </w:rPr>
      </w:pPr>
    </w:p>
    <w:p w:rsidR="00EC4EC5" w:rsidRPr="00EC4EC5" w:rsidRDefault="00EC4EC5" w:rsidP="00EC4EC5">
      <w:pPr>
        <w:rPr>
          <w:sz w:val="20"/>
        </w:rPr>
      </w:pPr>
      <w:r w:rsidRPr="00EC4EC5">
        <w:rPr>
          <w:sz w:val="20"/>
        </w:rPr>
        <w:t xml:space="preserve">This position assists the Secretary to the Homestead Services Division Clerical Services pool in providing a wide variety of clerical and technical support services to the HSD Administration, Branches and District Offices of DHHL; and performs other related work assignments.   </w:t>
      </w:r>
    </w:p>
    <w:p w:rsidR="00924130" w:rsidRPr="00EC4EC5" w:rsidRDefault="00924130" w:rsidP="00EC4EC5">
      <w:pPr>
        <w:jc w:val="both"/>
        <w:rPr>
          <w:rFonts w:eastAsiaTheme="minorEastAsia" w:cs="Arial"/>
          <w:sz w:val="20"/>
        </w:rPr>
      </w:pPr>
    </w:p>
    <w:p w:rsidR="00924130" w:rsidRPr="00A55DF9" w:rsidRDefault="00820F5F" w:rsidP="00820F5F">
      <w:pPr>
        <w:rPr>
          <w:rFonts w:cs="Arial"/>
          <w:sz w:val="20"/>
        </w:rPr>
      </w:pPr>
      <w:r w:rsidRPr="00A55DF9">
        <w:rPr>
          <w:rFonts w:cs="Arial"/>
          <w:b/>
          <w:sz w:val="20"/>
        </w:rPr>
        <w:t>MINIMUM QUALIFICATION REQUIRMENTS</w:t>
      </w:r>
    </w:p>
    <w:p w:rsidR="005E0AA5" w:rsidRDefault="005E0AA5" w:rsidP="007C0939">
      <w:pPr>
        <w:rPr>
          <w:rFonts w:cs="Arial"/>
          <w:sz w:val="20"/>
          <w:u w:val="single"/>
        </w:rPr>
      </w:pPr>
    </w:p>
    <w:p w:rsidR="007C0939" w:rsidRPr="007C0939" w:rsidRDefault="007C0939" w:rsidP="007C0939">
      <w:pPr>
        <w:rPr>
          <w:rFonts w:cs="Arial"/>
          <w:sz w:val="20"/>
          <w:u w:val="single"/>
        </w:rPr>
      </w:pPr>
      <w:r w:rsidRPr="007C0939">
        <w:rPr>
          <w:rFonts w:cs="Arial"/>
          <w:sz w:val="20"/>
          <w:u w:val="single"/>
        </w:rPr>
        <w:t>Experience:</w:t>
      </w:r>
    </w:p>
    <w:p w:rsidR="007C0939" w:rsidRPr="007C0939" w:rsidRDefault="007C0939" w:rsidP="00CB77E6">
      <w:pPr>
        <w:rPr>
          <w:rFonts w:eastAsiaTheme="minorEastAsia" w:cs="Arial"/>
          <w:color w:val="0C0C0C"/>
          <w:sz w:val="20"/>
        </w:rPr>
      </w:pPr>
      <w:r w:rsidRPr="007C0939">
        <w:rPr>
          <w:rFonts w:cs="Arial"/>
          <w:sz w:val="20"/>
        </w:rPr>
        <w:t>Basic Experience:  Must possess six (6) months of work experience which demonstrated knowledge</w:t>
      </w:r>
      <w:r w:rsidR="005E0AA5">
        <w:rPr>
          <w:rFonts w:cs="Arial"/>
          <w:sz w:val="20"/>
        </w:rPr>
        <w:t xml:space="preserve"> </w:t>
      </w:r>
      <w:r w:rsidRPr="007C0939">
        <w:rPr>
          <w:rFonts w:cs="Arial"/>
          <w:sz w:val="20"/>
        </w:rPr>
        <w:t>of English</w:t>
      </w:r>
      <w:r w:rsidR="00CE51F8">
        <w:rPr>
          <w:rFonts w:cs="Arial"/>
          <w:sz w:val="20"/>
        </w:rPr>
        <w:t xml:space="preserve"> </w:t>
      </w:r>
      <w:r w:rsidRPr="007C0939">
        <w:rPr>
          <w:rFonts w:cs="Arial"/>
          <w:sz w:val="20"/>
        </w:rPr>
        <w:t>grammar, spelling, arithmetic; ability to read and understand oral and written instructions; write simply and directly and compare words and numbers quickly and accurately.</w:t>
      </w:r>
    </w:p>
    <w:p w:rsidR="00615054" w:rsidRDefault="00615054" w:rsidP="007C0939">
      <w:pPr>
        <w:rPr>
          <w:rFonts w:eastAsiaTheme="minorEastAsia" w:cs="Arial"/>
          <w:color w:val="0C0C0C"/>
          <w:sz w:val="20"/>
        </w:rPr>
      </w:pPr>
    </w:p>
    <w:p w:rsidR="007C0939" w:rsidRPr="007C0939" w:rsidRDefault="007C0939" w:rsidP="007C0939">
      <w:pPr>
        <w:rPr>
          <w:rFonts w:cs="Arial"/>
          <w:sz w:val="20"/>
        </w:rPr>
      </w:pPr>
      <w:r w:rsidRPr="007C0939">
        <w:rPr>
          <w:rFonts w:eastAsiaTheme="minorEastAsia" w:cs="Arial"/>
          <w:color w:val="0C0C0C"/>
          <w:sz w:val="20"/>
        </w:rPr>
        <w:t>Clerical Experience:  Two (2) years of work experience which involved the performance of a variety of clerical tasks and demonstrated knowledge of office practices and procedures, and the ability to carry out procedures in clerical work systems, and operate various kinds of office equipment and technologies.</w:t>
      </w:r>
    </w:p>
    <w:p w:rsidR="005E0AA5" w:rsidRDefault="005E0AA5" w:rsidP="007C0939">
      <w:pPr>
        <w:rPr>
          <w:rFonts w:cs="Arial"/>
          <w:sz w:val="20"/>
          <w:u w:val="single"/>
        </w:rPr>
      </w:pPr>
    </w:p>
    <w:p w:rsidR="007C0939" w:rsidRPr="007C0939" w:rsidRDefault="007C0939" w:rsidP="007C0939">
      <w:pPr>
        <w:rPr>
          <w:rFonts w:cs="Arial"/>
          <w:sz w:val="20"/>
          <w:u w:val="single"/>
        </w:rPr>
      </w:pPr>
      <w:r w:rsidRPr="007C0939">
        <w:rPr>
          <w:rFonts w:cs="Arial"/>
          <w:sz w:val="20"/>
          <w:u w:val="single"/>
        </w:rPr>
        <w:t>Substitutions allowed:</w:t>
      </w:r>
    </w:p>
    <w:p w:rsidR="007C0939" w:rsidRPr="007C0939" w:rsidRDefault="007C0939" w:rsidP="001F0281">
      <w:pPr>
        <w:widowControl w:val="0"/>
        <w:autoSpaceDE w:val="0"/>
        <w:autoSpaceDN w:val="0"/>
        <w:adjustRightInd w:val="0"/>
        <w:ind w:right="1500"/>
        <w:rPr>
          <w:rFonts w:eastAsiaTheme="minorEastAsia" w:cs="Arial"/>
          <w:color w:val="0C0C0C"/>
          <w:sz w:val="20"/>
        </w:rPr>
      </w:pPr>
      <w:r w:rsidRPr="007C0939">
        <w:rPr>
          <w:rFonts w:eastAsiaTheme="minorEastAsia" w:cs="Arial"/>
          <w:color w:val="000000"/>
          <w:sz w:val="20"/>
        </w:rPr>
        <w:t>1.  Graduation from high school or equivalent may be substituted for Basic Experience.</w:t>
      </w:r>
    </w:p>
    <w:p w:rsidR="007C0939" w:rsidRPr="007C0939" w:rsidRDefault="007C0939" w:rsidP="001F0281">
      <w:pPr>
        <w:widowControl w:val="0"/>
        <w:autoSpaceDE w:val="0"/>
        <w:autoSpaceDN w:val="0"/>
        <w:adjustRightInd w:val="0"/>
        <w:ind w:right="1500"/>
        <w:rPr>
          <w:rFonts w:eastAsiaTheme="minorEastAsia" w:cs="Arial"/>
          <w:color w:val="0C0C0C"/>
          <w:sz w:val="20"/>
        </w:rPr>
      </w:pPr>
      <w:r w:rsidRPr="007C0939">
        <w:rPr>
          <w:rFonts w:eastAsiaTheme="minorEastAsia" w:cs="Arial"/>
          <w:color w:val="0C0C0C"/>
          <w:sz w:val="20"/>
        </w:rPr>
        <w:t>2.  Excess Clerical Experience may be substituted for Basic Experience.</w:t>
      </w:r>
    </w:p>
    <w:p w:rsidR="007C0939" w:rsidRPr="007C0939" w:rsidRDefault="007C0939" w:rsidP="00CB77E6">
      <w:pPr>
        <w:widowControl w:val="0"/>
        <w:autoSpaceDE w:val="0"/>
        <w:autoSpaceDN w:val="0"/>
        <w:adjustRightInd w:val="0"/>
        <w:ind w:left="288" w:hanging="288"/>
        <w:rPr>
          <w:rFonts w:eastAsiaTheme="minorEastAsia" w:cs="Arial"/>
          <w:color w:val="0C0C0C"/>
          <w:sz w:val="20"/>
        </w:rPr>
      </w:pPr>
      <w:r w:rsidRPr="007C0939">
        <w:rPr>
          <w:rFonts w:eastAsiaTheme="minorEastAsia" w:cs="Arial"/>
          <w:color w:val="0C0C0C"/>
          <w:sz w:val="20"/>
        </w:rPr>
        <w:t xml:space="preserve">3.  Successful completion of a substantially full-time clerical/office support/business technology curriculum leading to a </w:t>
      </w:r>
      <w:r w:rsidR="005E0AA5">
        <w:rPr>
          <w:rFonts w:eastAsiaTheme="minorEastAsia" w:cs="Arial"/>
          <w:color w:val="0C0C0C"/>
          <w:sz w:val="20"/>
        </w:rPr>
        <w:t xml:space="preserve">   </w:t>
      </w:r>
      <w:r w:rsidRPr="007C0939">
        <w:rPr>
          <w:rFonts w:eastAsiaTheme="minorEastAsia" w:cs="Arial"/>
          <w:color w:val="0C0C0C"/>
          <w:sz w:val="20"/>
        </w:rPr>
        <w:t>degree, diploma or certificate at an accredited community college, business or technical school which included courses in English, clerical/office procedures, and mathematics may be substituted for the required Clerical Experience on the basis of fifteen (15) semester credits of satisfactorily completed coursework for six (6) months of experience, up to a maximum of two (2) years.</w:t>
      </w:r>
    </w:p>
    <w:p w:rsidR="007C0939" w:rsidRPr="007C0939" w:rsidRDefault="007C0939" w:rsidP="00CB77E6">
      <w:pPr>
        <w:widowControl w:val="0"/>
        <w:autoSpaceDE w:val="0"/>
        <w:autoSpaceDN w:val="0"/>
        <w:adjustRightInd w:val="0"/>
        <w:ind w:left="288" w:hanging="288"/>
        <w:rPr>
          <w:rFonts w:eastAsiaTheme="minorEastAsia" w:cs="Arial"/>
          <w:color w:val="0C0C0C"/>
          <w:sz w:val="20"/>
        </w:rPr>
      </w:pPr>
      <w:r w:rsidRPr="007C0939">
        <w:rPr>
          <w:rFonts w:eastAsiaTheme="minorEastAsia" w:cs="Arial"/>
          <w:color w:val="0C0C0C"/>
          <w:sz w:val="20"/>
        </w:rPr>
        <w:t>4.  Education in a baccalaureate program at an accredited college or university may be substituted for Clerical Experience on the basis of fifteen (15) semester credits for six (6) months of experience, up to a maximum of two (2) years.</w:t>
      </w:r>
    </w:p>
    <w:p w:rsidR="001134FB" w:rsidRPr="00A55DF9" w:rsidRDefault="001134FB" w:rsidP="00820F5F">
      <w:pPr>
        <w:rPr>
          <w:rFonts w:cs="Arial"/>
          <w:sz w:val="20"/>
        </w:rPr>
      </w:pPr>
    </w:p>
    <w:p w:rsidR="00820F5F" w:rsidRPr="00A55DF9" w:rsidRDefault="00820F5F" w:rsidP="00820F5F">
      <w:pPr>
        <w:rPr>
          <w:rFonts w:cs="Arial"/>
          <w:sz w:val="20"/>
          <w:u w:val="single"/>
        </w:rPr>
      </w:pPr>
      <w:r w:rsidRPr="00A55DF9">
        <w:rPr>
          <w:rFonts w:cs="Arial"/>
          <w:sz w:val="20"/>
          <w:u w:val="single"/>
        </w:rPr>
        <w:t>License Required:</w:t>
      </w:r>
    </w:p>
    <w:p w:rsidR="00820F5F" w:rsidRPr="00A55DF9" w:rsidRDefault="007C0939" w:rsidP="00820F5F">
      <w:pPr>
        <w:rPr>
          <w:rFonts w:cs="Arial"/>
          <w:sz w:val="20"/>
        </w:rPr>
      </w:pPr>
      <w:r>
        <w:rPr>
          <w:rFonts w:cs="Arial"/>
          <w:sz w:val="20"/>
        </w:rPr>
        <w:t>Valid Driver</w:t>
      </w:r>
      <w:r w:rsidR="00820F5F" w:rsidRPr="00A55DF9">
        <w:rPr>
          <w:rFonts w:cs="Arial"/>
          <w:sz w:val="20"/>
        </w:rPr>
        <w:t xml:space="preserve">’s License </w:t>
      </w:r>
      <w:r>
        <w:rPr>
          <w:rFonts w:cs="Arial"/>
          <w:sz w:val="20"/>
        </w:rPr>
        <w:t>Prefer</w:t>
      </w:r>
      <w:r w:rsidR="005E0AA5">
        <w:rPr>
          <w:rFonts w:cs="Arial"/>
          <w:sz w:val="20"/>
        </w:rPr>
        <w:t>red.</w:t>
      </w:r>
    </w:p>
    <w:p w:rsidR="001A6B6E" w:rsidRPr="00A55DF9" w:rsidRDefault="001A6B6E" w:rsidP="00820F5F">
      <w:pPr>
        <w:rPr>
          <w:rFonts w:cs="Arial"/>
          <w:sz w:val="20"/>
          <w:u w:val="single"/>
        </w:rPr>
      </w:pPr>
    </w:p>
    <w:p w:rsidR="001A6B6E" w:rsidRPr="00A55DF9" w:rsidRDefault="001A6B6E" w:rsidP="00820F5F">
      <w:pPr>
        <w:rPr>
          <w:rFonts w:cs="Arial"/>
          <w:sz w:val="20"/>
        </w:rPr>
      </w:pPr>
      <w:r w:rsidRPr="00A55DF9">
        <w:rPr>
          <w:rFonts w:cs="Arial"/>
          <w:sz w:val="20"/>
          <w:u w:val="single"/>
        </w:rPr>
        <w:t>Legal Authorization to Work Requirement</w:t>
      </w:r>
      <w:r w:rsidRPr="00A55DF9">
        <w:rPr>
          <w:rFonts w:cs="Arial"/>
          <w:sz w:val="20"/>
        </w:rPr>
        <w:t>:  The State of Hawaii requires all persons seeking employment with the government of the State shall be citizens, nationals, or permanent resident aliens of the United States, or eligible under federal law for unrestricted employment in the United States.</w:t>
      </w:r>
    </w:p>
    <w:p w:rsidR="001A6B6E" w:rsidRPr="00A55DF9" w:rsidRDefault="001A6B6E" w:rsidP="00820F5F">
      <w:pPr>
        <w:rPr>
          <w:rFonts w:cs="Arial"/>
          <w:b/>
          <w:sz w:val="20"/>
        </w:rPr>
      </w:pPr>
      <w:bookmarkStart w:id="0" w:name="_GoBack"/>
      <w:bookmarkEnd w:id="0"/>
    </w:p>
    <w:p w:rsidR="001A6B6E" w:rsidRPr="00A55DF9" w:rsidRDefault="001A6B6E" w:rsidP="00820F5F">
      <w:pPr>
        <w:rPr>
          <w:rFonts w:cs="Arial"/>
          <w:b/>
          <w:sz w:val="20"/>
        </w:rPr>
      </w:pPr>
      <w:r w:rsidRPr="00A55DF9">
        <w:rPr>
          <w:rFonts w:cs="Arial"/>
          <w:b/>
          <w:sz w:val="20"/>
        </w:rPr>
        <w:t>OTHER INFORMATION</w:t>
      </w:r>
    </w:p>
    <w:p w:rsidR="001A6B6E" w:rsidRPr="00A55DF9" w:rsidRDefault="001A6B6E" w:rsidP="00820F5F">
      <w:pPr>
        <w:rPr>
          <w:rFonts w:cs="Arial"/>
          <w:sz w:val="20"/>
        </w:rPr>
      </w:pPr>
    </w:p>
    <w:p w:rsidR="001A6B6E" w:rsidRPr="00A55DF9" w:rsidRDefault="001A6B6E" w:rsidP="00820F5F">
      <w:pPr>
        <w:rPr>
          <w:rFonts w:cs="Arial"/>
          <w:sz w:val="20"/>
        </w:rPr>
      </w:pPr>
      <w:r w:rsidRPr="00A55DF9">
        <w:rPr>
          <w:rFonts w:cs="Arial"/>
          <w:sz w:val="20"/>
        </w:rPr>
        <w:t xml:space="preserve">This position is exempt from the civil service and considered temporary in nature.  Therefore, if you are appointed to the position, your employment will be considered to be “at will,” which means that you may be discharged from your employment at the prerogative of your department head or designee at any time.  </w:t>
      </w:r>
    </w:p>
    <w:p w:rsidR="001A6B6E" w:rsidRPr="00A55DF9" w:rsidRDefault="001A6B6E" w:rsidP="00820F5F">
      <w:pPr>
        <w:rPr>
          <w:rFonts w:cs="Arial"/>
          <w:sz w:val="20"/>
        </w:rPr>
      </w:pPr>
    </w:p>
    <w:p w:rsidR="001A6B6E" w:rsidRPr="00A55DF9" w:rsidRDefault="001A6B6E" w:rsidP="00820F5F">
      <w:pPr>
        <w:rPr>
          <w:rFonts w:cs="Arial"/>
          <w:sz w:val="20"/>
        </w:rPr>
      </w:pPr>
      <w:r w:rsidRPr="00A55DF9">
        <w:rPr>
          <w:rFonts w:cs="Arial"/>
          <w:sz w:val="20"/>
        </w:rPr>
        <w:t>Recruitment is continuous until needs are met.</w:t>
      </w:r>
    </w:p>
    <w:p w:rsidR="001A6B6E" w:rsidRPr="00A55DF9" w:rsidRDefault="001A6B6E" w:rsidP="00820F5F">
      <w:pPr>
        <w:rPr>
          <w:rFonts w:cs="Arial"/>
          <w:sz w:val="20"/>
        </w:rPr>
      </w:pPr>
    </w:p>
    <w:p w:rsidR="001A6B6E" w:rsidRPr="00A55DF9" w:rsidRDefault="001A6B6E" w:rsidP="00820F5F">
      <w:pPr>
        <w:rPr>
          <w:rFonts w:cs="Arial"/>
          <w:b/>
          <w:sz w:val="20"/>
        </w:rPr>
      </w:pPr>
      <w:r w:rsidRPr="00A55DF9">
        <w:rPr>
          <w:rFonts w:cs="Arial"/>
          <w:b/>
          <w:sz w:val="20"/>
        </w:rPr>
        <w:t>HOW TO APPLY</w:t>
      </w:r>
    </w:p>
    <w:p w:rsidR="001A6B6E" w:rsidRPr="00A55DF9" w:rsidRDefault="001A6B6E" w:rsidP="00820F5F">
      <w:pPr>
        <w:rPr>
          <w:rFonts w:cs="Arial"/>
          <w:sz w:val="20"/>
        </w:rPr>
      </w:pPr>
      <w:r w:rsidRPr="00A55DF9">
        <w:rPr>
          <w:rFonts w:cs="Arial"/>
          <w:sz w:val="20"/>
        </w:rPr>
        <w:t>Submit completed State of Hawaii Application for Non-Civil Service Appointment</w:t>
      </w:r>
      <w:r w:rsidR="005A5180">
        <w:rPr>
          <w:rFonts w:cs="Arial"/>
          <w:sz w:val="20"/>
        </w:rPr>
        <w:t>; and</w:t>
      </w:r>
      <w:r w:rsidR="00785E22">
        <w:rPr>
          <w:rFonts w:cs="Arial"/>
          <w:sz w:val="20"/>
        </w:rPr>
        <w:t xml:space="preserve"> copies of all required licenses, certificates and diplomas/degrees</w:t>
      </w:r>
      <w:r w:rsidRPr="00A55DF9">
        <w:rPr>
          <w:rFonts w:cs="Arial"/>
          <w:sz w:val="20"/>
        </w:rPr>
        <w:t xml:space="preserve"> to: </w:t>
      </w:r>
      <w:hyperlink r:id="rId6" w:history="1">
        <w:r w:rsidRPr="00A55DF9">
          <w:rPr>
            <w:rStyle w:val="Hyperlink"/>
            <w:rFonts w:cs="Arial"/>
            <w:sz w:val="20"/>
          </w:rPr>
          <w:t>dhhl.jobs@hawaii.gov</w:t>
        </w:r>
      </w:hyperlink>
    </w:p>
    <w:p w:rsidR="001A6B6E" w:rsidRPr="00A55DF9" w:rsidRDefault="001A6B6E" w:rsidP="00820F5F">
      <w:pPr>
        <w:rPr>
          <w:rFonts w:cs="Arial"/>
          <w:sz w:val="20"/>
        </w:rPr>
      </w:pPr>
    </w:p>
    <w:p w:rsidR="00FA3BDC" w:rsidRDefault="001A6B6E" w:rsidP="00FA3BDC">
      <w:pPr>
        <w:rPr>
          <w:rFonts w:cs="Arial"/>
          <w:sz w:val="20"/>
        </w:rPr>
      </w:pPr>
      <w:r w:rsidRPr="00A55DF9">
        <w:rPr>
          <w:rFonts w:cs="Arial"/>
          <w:sz w:val="20"/>
        </w:rPr>
        <w:t>Applications can be found at:</w:t>
      </w:r>
      <w:r w:rsidR="00FA3BDC" w:rsidRPr="00FA3BDC">
        <w:t xml:space="preserve"> </w:t>
      </w:r>
      <w:r w:rsidR="0044394C">
        <w:fldChar w:fldCharType="begin"/>
      </w:r>
      <w:r w:rsidR="0044394C">
        <w:instrText xml:space="preserve"> HYPERLINK "https://dhhl.hawaii.gov/wp-content/uploads/2018/08/278_HHL_7.2018-fillable.pdf" </w:instrText>
      </w:r>
      <w:r w:rsidR="0044394C">
        <w:fldChar w:fldCharType="separate"/>
      </w:r>
      <w:hyperlink r:id="rId7" w:history="1">
        <w:r w:rsidR="0044394C" w:rsidRPr="0044394C">
          <w:rPr>
            <w:rStyle w:val="Hyperlink"/>
            <w:rFonts w:asciiTheme="minorHAnsi" w:hAnsiTheme="minorHAnsi" w:cstheme="minorBidi"/>
          </w:rPr>
          <w:t>https://dhhl.hawaii.gov/wp-content/uploads/2018/08/278_HHL_7.2018-fillable.pdf</w:t>
        </w:r>
      </w:hyperlink>
      <w:r w:rsidR="0044394C">
        <w:fldChar w:fldCharType="end"/>
      </w:r>
    </w:p>
    <w:p w:rsidR="005E0AA5" w:rsidRPr="00A55DF9" w:rsidRDefault="001A6B6E" w:rsidP="00820F5F">
      <w:pPr>
        <w:rPr>
          <w:rFonts w:cs="Arial"/>
          <w:sz w:val="20"/>
        </w:rPr>
      </w:pPr>
      <w:r w:rsidRPr="00A55DF9">
        <w:rPr>
          <w:rFonts w:cs="Arial"/>
          <w:sz w:val="20"/>
        </w:rPr>
        <w:t xml:space="preserve"> </w:t>
      </w:r>
    </w:p>
    <w:p w:rsidR="001A6B6E" w:rsidRPr="00A55DF9" w:rsidRDefault="001A6B6E">
      <w:pPr>
        <w:rPr>
          <w:rFonts w:cs="Arial"/>
          <w:sz w:val="20"/>
        </w:rPr>
      </w:pPr>
      <w:r w:rsidRPr="00A55DF9">
        <w:rPr>
          <w:rFonts w:cs="Arial"/>
          <w:sz w:val="20"/>
        </w:rPr>
        <w:t>For additional information, please email</w:t>
      </w:r>
      <w:r w:rsidR="00FA3BDC">
        <w:rPr>
          <w:rFonts w:cs="Arial"/>
          <w:sz w:val="20"/>
        </w:rPr>
        <w:t>:</w:t>
      </w:r>
      <w:hyperlink r:id="rId8" w:history="1"/>
      <w:r w:rsidR="00FA3BDC">
        <w:rPr>
          <w:rStyle w:val="Hyperlink"/>
          <w:rFonts w:cs="Arial"/>
          <w:sz w:val="20"/>
        </w:rPr>
        <w:t xml:space="preserve"> </w:t>
      </w:r>
      <w:hyperlink r:id="rId9" w:history="1">
        <w:r w:rsidR="00FA3BDC" w:rsidRPr="00A55DF9">
          <w:rPr>
            <w:rStyle w:val="Hyperlink"/>
            <w:rFonts w:cs="Arial"/>
            <w:sz w:val="20"/>
          </w:rPr>
          <w:t>dhhl.jobs@hawaii.gov</w:t>
        </w:r>
      </w:hyperlink>
    </w:p>
    <w:sectPr w:rsidR="001A6B6E" w:rsidRPr="00A55DF9" w:rsidSect="00CB77E6">
      <w:footerReference w:type="default" r:id="rId10"/>
      <w:headerReference w:type="first" r:id="rId11"/>
      <w:footerReference w:type="first" r:id="rId12"/>
      <w:pgSz w:w="12240" w:h="15840" w:code="1"/>
      <w:pgMar w:top="864" w:right="720" w:bottom="576" w:left="864" w:header="432"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F5F" w:rsidRDefault="00820F5F" w:rsidP="00820F5F">
      <w:r>
        <w:separator/>
      </w:r>
    </w:p>
  </w:endnote>
  <w:endnote w:type="continuationSeparator" w:id="0">
    <w:p w:rsidR="00820F5F" w:rsidRDefault="00820F5F" w:rsidP="0082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F9" w:rsidRDefault="00A55DF9" w:rsidP="00A55DF9">
    <w:pPr>
      <w:pStyle w:val="Footer"/>
      <w:jc w:val="center"/>
    </w:pPr>
    <w:r>
      <w:t>AN EQUAL OPPORTUNITY EMPLOYER</w:t>
    </w:r>
  </w:p>
  <w:p w:rsidR="00A55DF9" w:rsidRDefault="00A5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B6E" w:rsidRDefault="001A6B6E" w:rsidP="001A6B6E">
    <w:pPr>
      <w:pStyle w:val="Footer"/>
      <w:jc w:val="center"/>
    </w:pPr>
    <w:r>
      <w:t>AN EQUAL OPPORTUNITY EMPLOYER</w:t>
    </w:r>
  </w:p>
  <w:p w:rsidR="001A6B6E" w:rsidRDefault="001A6B6E" w:rsidP="001A6B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F5F" w:rsidRDefault="00820F5F" w:rsidP="00820F5F">
      <w:r>
        <w:separator/>
      </w:r>
    </w:p>
  </w:footnote>
  <w:footnote w:type="continuationSeparator" w:id="0">
    <w:p w:rsidR="00820F5F" w:rsidRDefault="00820F5F" w:rsidP="0082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5F" w:rsidRDefault="00820F5F" w:rsidP="00820F5F">
    <w:pPr>
      <w:pStyle w:val="Header"/>
      <w:jc w:val="center"/>
    </w:pPr>
    <w:r>
      <w:rPr>
        <w:noProof/>
      </w:rPr>
      <w:drawing>
        <wp:inline distT="0" distB="0" distL="0" distR="0" wp14:anchorId="5C1477BA" wp14:editId="04E6F482">
          <wp:extent cx="827617" cy="647700"/>
          <wp:effectExtent l="0" t="0" r="0" b="0"/>
          <wp:docPr id="2" name="Picture 2" descr="Department of Hawaiian Home 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awaiian Home L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171" cy="654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5F"/>
    <w:rsid w:val="00037037"/>
    <w:rsid w:val="000D2D90"/>
    <w:rsid w:val="000F5030"/>
    <w:rsid w:val="001134FB"/>
    <w:rsid w:val="00190E68"/>
    <w:rsid w:val="00191D66"/>
    <w:rsid w:val="001A6B6E"/>
    <w:rsid w:val="001D25CE"/>
    <w:rsid w:val="001F0281"/>
    <w:rsid w:val="002A625C"/>
    <w:rsid w:val="00396EAE"/>
    <w:rsid w:val="003E3C62"/>
    <w:rsid w:val="0044394C"/>
    <w:rsid w:val="004A6621"/>
    <w:rsid w:val="00502429"/>
    <w:rsid w:val="00512ED6"/>
    <w:rsid w:val="005A13A4"/>
    <w:rsid w:val="005A5180"/>
    <w:rsid w:val="005B4150"/>
    <w:rsid w:val="005E0AA5"/>
    <w:rsid w:val="00615054"/>
    <w:rsid w:val="0065440B"/>
    <w:rsid w:val="00686159"/>
    <w:rsid w:val="007358AF"/>
    <w:rsid w:val="00785E22"/>
    <w:rsid w:val="007C0939"/>
    <w:rsid w:val="00820F5F"/>
    <w:rsid w:val="00924130"/>
    <w:rsid w:val="009573E0"/>
    <w:rsid w:val="00966C1A"/>
    <w:rsid w:val="009A0B75"/>
    <w:rsid w:val="00A10C24"/>
    <w:rsid w:val="00A55DF9"/>
    <w:rsid w:val="00A65308"/>
    <w:rsid w:val="00C460CA"/>
    <w:rsid w:val="00C53518"/>
    <w:rsid w:val="00CB77E6"/>
    <w:rsid w:val="00CE51F8"/>
    <w:rsid w:val="00E70349"/>
    <w:rsid w:val="00E96431"/>
    <w:rsid w:val="00EC4EC5"/>
    <w:rsid w:val="00ED0723"/>
    <w:rsid w:val="00ED1D63"/>
    <w:rsid w:val="00FA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A0765"/>
  <w15:chartTrackingRefBased/>
  <w15:docId w15:val="{B0D8E869-9669-4FA6-9D1E-EE390FFB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F5F"/>
    <w:pPr>
      <w:tabs>
        <w:tab w:val="center" w:pos="4680"/>
        <w:tab w:val="right" w:pos="9360"/>
      </w:tabs>
    </w:pPr>
  </w:style>
  <w:style w:type="character" w:customStyle="1" w:styleId="HeaderChar">
    <w:name w:val="Header Char"/>
    <w:basedOn w:val="DefaultParagraphFont"/>
    <w:link w:val="Header"/>
    <w:rsid w:val="00820F5F"/>
    <w:rPr>
      <w:rFonts w:ascii="Arial" w:hAnsi="Arial"/>
      <w:sz w:val="22"/>
    </w:rPr>
  </w:style>
  <w:style w:type="paragraph" w:styleId="Footer">
    <w:name w:val="footer"/>
    <w:basedOn w:val="Normal"/>
    <w:link w:val="FooterChar"/>
    <w:rsid w:val="00820F5F"/>
    <w:pPr>
      <w:tabs>
        <w:tab w:val="center" w:pos="4680"/>
        <w:tab w:val="right" w:pos="9360"/>
      </w:tabs>
    </w:pPr>
  </w:style>
  <w:style w:type="character" w:customStyle="1" w:styleId="FooterChar">
    <w:name w:val="Footer Char"/>
    <w:basedOn w:val="DefaultParagraphFont"/>
    <w:link w:val="Footer"/>
    <w:rsid w:val="00820F5F"/>
    <w:rPr>
      <w:rFonts w:ascii="Arial" w:hAnsi="Arial"/>
      <w:sz w:val="22"/>
    </w:rPr>
  </w:style>
  <w:style w:type="character" w:styleId="Hyperlink">
    <w:name w:val="Hyperlink"/>
    <w:basedOn w:val="DefaultParagraphFont"/>
    <w:rsid w:val="001A6B6E"/>
    <w:rPr>
      <w:color w:val="0563C1" w:themeColor="hyperlink"/>
      <w:u w:val="single"/>
    </w:rPr>
  </w:style>
  <w:style w:type="paragraph" w:styleId="BalloonText">
    <w:name w:val="Balloon Text"/>
    <w:basedOn w:val="Normal"/>
    <w:link w:val="BalloonTextChar"/>
    <w:rsid w:val="00785E22"/>
    <w:rPr>
      <w:rFonts w:ascii="Segoe UI" w:hAnsi="Segoe UI" w:cs="Segoe UI"/>
      <w:sz w:val="18"/>
      <w:szCs w:val="18"/>
    </w:rPr>
  </w:style>
  <w:style w:type="character" w:customStyle="1" w:styleId="BalloonTextChar">
    <w:name w:val="Balloon Text Char"/>
    <w:basedOn w:val="DefaultParagraphFont"/>
    <w:link w:val="BalloonText"/>
    <w:rsid w:val="00785E22"/>
    <w:rPr>
      <w:rFonts w:ascii="Segoe UI" w:hAnsi="Segoe UI" w:cs="Segoe UI"/>
      <w:sz w:val="18"/>
      <w:szCs w:val="18"/>
    </w:rPr>
  </w:style>
  <w:style w:type="character" w:styleId="FollowedHyperlink">
    <w:name w:val="FollowedHyperlink"/>
    <w:basedOn w:val="DefaultParagraphFont"/>
    <w:rsid w:val="00C53518"/>
    <w:rPr>
      <w:color w:val="954F72" w:themeColor="followedHyperlink"/>
      <w:u w:val="single"/>
    </w:rPr>
  </w:style>
  <w:style w:type="character" w:styleId="UnresolvedMention">
    <w:name w:val="Unresolved Mention"/>
    <w:basedOn w:val="DefaultParagraphFont"/>
    <w:uiPriority w:val="99"/>
    <w:semiHidden/>
    <w:unhideWhenUsed/>
    <w:rsid w:val="004439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k.ahsing@hawaii.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hhl.hawaii.gov/wp-content/uploads/2018/08/278_HHL_7.2018-fillable.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hl.jobs@hawaii.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hhl.jobs@hawaii.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3062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Sing, Patricia K</dc:creator>
  <cp:keywords/>
  <dc:description/>
  <cp:lastModifiedBy>Aila, Paula</cp:lastModifiedBy>
  <cp:revision>2</cp:revision>
  <dcterms:created xsi:type="dcterms:W3CDTF">2018-09-15T02:03:00Z</dcterms:created>
  <dcterms:modified xsi:type="dcterms:W3CDTF">2018-09-15T02:03:00Z</dcterms:modified>
</cp:coreProperties>
</file>